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C008B" w14:paraId="582C7AD2" w14:textId="77777777" w:rsidTr="006C008B">
        <w:tc>
          <w:tcPr>
            <w:tcW w:w="4508" w:type="dxa"/>
          </w:tcPr>
          <w:p w14:paraId="6E45582F" w14:textId="1EE971E4" w:rsidR="006C008B" w:rsidRDefault="006C008B" w:rsidP="00A23B4E">
            <w:pPr>
              <w:rPr>
                <w:lang w:val="en-GB"/>
              </w:rPr>
            </w:pPr>
            <w:r w:rsidRPr="006C008B">
              <w:rPr>
                <w:b/>
                <w:bCs/>
                <w:lang w:val="en-GB"/>
              </w:rPr>
              <w:t xml:space="preserve">Changes </w:t>
            </w:r>
            <w:r w:rsidR="00A23B4E">
              <w:rPr>
                <w:b/>
                <w:bCs/>
                <w:lang w:val="en-GB"/>
              </w:rPr>
              <w:t xml:space="preserve">for Version 2.0 </w:t>
            </w:r>
            <w:r w:rsidRPr="006C008B">
              <w:rPr>
                <w:b/>
                <w:bCs/>
                <w:lang w:val="en-GB"/>
              </w:rPr>
              <w:t>Research Degree Regulation</w:t>
            </w:r>
            <w:r>
              <w:rPr>
                <w:b/>
                <w:bCs/>
                <w:lang w:val="en-GB"/>
              </w:rPr>
              <w:t xml:space="preserve">s </w:t>
            </w:r>
            <w:r w:rsidR="00A23B4E">
              <w:rPr>
                <w:b/>
                <w:bCs/>
                <w:lang w:val="en-GB"/>
              </w:rPr>
              <w:t xml:space="preserve">(published </w:t>
            </w:r>
            <w:r w:rsidRPr="006C008B">
              <w:rPr>
                <w:b/>
                <w:bCs/>
                <w:lang w:val="en-GB"/>
              </w:rPr>
              <w:t>21/22</w:t>
            </w:r>
            <w:r w:rsidR="00A23B4E">
              <w:rPr>
                <w:b/>
                <w:bCs/>
                <w:lang w:val="en-GB"/>
              </w:rPr>
              <w:t>)</w:t>
            </w:r>
            <w:r w:rsidRPr="006C008B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4508" w:type="dxa"/>
          </w:tcPr>
          <w:p w14:paraId="7554FAF5" w14:textId="7CC2F6FD" w:rsidR="006C008B" w:rsidRDefault="006C008B" w:rsidP="006C008B">
            <w:pPr>
              <w:rPr>
                <w:lang w:val="en-GB"/>
              </w:rPr>
            </w:pPr>
            <w:proofErr w:type="spellStart"/>
            <w:r w:rsidRPr="006C008B">
              <w:rPr>
                <w:b/>
                <w:bCs/>
                <w:lang w:val="en-GB"/>
              </w:rPr>
              <w:t>Newidiadau</w:t>
            </w:r>
            <w:proofErr w:type="spellEnd"/>
            <w:r w:rsidRPr="006C008B">
              <w:rPr>
                <w:b/>
                <w:bCs/>
                <w:lang w:val="en-GB"/>
              </w:rPr>
              <w:t xml:space="preserve"> </w:t>
            </w:r>
            <w:proofErr w:type="spellStart"/>
            <w:r w:rsidRPr="006C008B">
              <w:rPr>
                <w:b/>
                <w:bCs/>
                <w:lang w:val="en-GB"/>
              </w:rPr>
              <w:t>ar</w:t>
            </w:r>
            <w:proofErr w:type="spellEnd"/>
            <w:r w:rsidRPr="006C008B">
              <w:rPr>
                <w:b/>
                <w:bCs/>
                <w:lang w:val="en-GB"/>
              </w:rPr>
              <w:t xml:space="preserve"> </w:t>
            </w:r>
            <w:proofErr w:type="spellStart"/>
            <w:r w:rsidRPr="006C008B">
              <w:rPr>
                <w:b/>
                <w:bCs/>
                <w:lang w:val="en-GB"/>
              </w:rPr>
              <w:t>gyfer</w:t>
            </w:r>
            <w:proofErr w:type="spellEnd"/>
            <w:r w:rsidRPr="006C008B">
              <w:rPr>
                <w:b/>
                <w:bCs/>
                <w:lang w:val="en-GB"/>
              </w:rPr>
              <w:t xml:space="preserve"> </w:t>
            </w:r>
            <w:proofErr w:type="spellStart"/>
            <w:r w:rsidRPr="006C008B">
              <w:rPr>
                <w:b/>
                <w:bCs/>
                <w:lang w:val="en-GB"/>
              </w:rPr>
              <w:t>Rheoliadau</w:t>
            </w:r>
            <w:proofErr w:type="spellEnd"/>
            <w:r w:rsidRPr="006C008B">
              <w:rPr>
                <w:b/>
                <w:bCs/>
                <w:lang w:val="en-GB"/>
              </w:rPr>
              <w:t xml:space="preserve"> </w:t>
            </w:r>
            <w:proofErr w:type="spellStart"/>
            <w:r w:rsidRPr="006C008B">
              <w:rPr>
                <w:b/>
                <w:bCs/>
                <w:lang w:val="en-GB"/>
              </w:rPr>
              <w:t>Graddau</w:t>
            </w:r>
            <w:proofErr w:type="spellEnd"/>
            <w:r w:rsidRPr="006C008B">
              <w:rPr>
                <w:b/>
                <w:bCs/>
                <w:lang w:val="en-GB"/>
              </w:rPr>
              <w:t xml:space="preserve"> </w:t>
            </w:r>
            <w:proofErr w:type="spellStart"/>
            <w:r w:rsidRPr="006C008B">
              <w:rPr>
                <w:b/>
                <w:bCs/>
                <w:lang w:val="en-GB"/>
              </w:rPr>
              <w:t>Ymchwil</w:t>
            </w:r>
            <w:proofErr w:type="spellEnd"/>
            <w:r w:rsidRPr="006C008B">
              <w:rPr>
                <w:b/>
                <w:bCs/>
                <w:lang w:val="en-GB"/>
              </w:rPr>
              <w:t xml:space="preserve"> </w:t>
            </w:r>
            <w:proofErr w:type="spellStart"/>
            <w:r w:rsidRPr="006C008B">
              <w:rPr>
                <w:b/>
                <w:bCs/>
                <w:lang w:val="en-GB"/>
              </w:rPr>
              <w:t>Fersiwn</w:t>
            </w:r>
            <w:proofErr w:type="spellEnd"/>
            <w:r w:rsidRPr="006C008B">
              <w:rPr>
                <w:b/>
                <w:bCs/>
                <w:lang w:val="en-GB"/>
              </w:rPr>
              <w:t xml:space="preserve"> 2.0 (</w:t>
            </w:r>
            <w:proofErr w:type="spellStart"/>
            <w:r w:rsidRPr="006C008B">
              <w:rPr>
                <w:b/>
                <w:bCs/>
                <w:lang w:val="en-GB"/>
              </w:rPr>
              <w:t>cyhoeddwyd</w:t>
            </w:r>
            <w:proofErr w:type="spellEnd"/>
            <w:r w:rsidRPr="006C008B">
              <w:rPr>
                <w:b/>
                <w:bCs/>
                <w:lang w:val="en-GB"/>
              </w:rPr>
              <w:t xml:space="preserve"> 21/22)</w:t>
            </w:r>
          </w:p>
        </w:tc>
      </w:tr>
    </w:tbl>
    <w:p w14:paraId="13ABAF72" w14:textId="27265362" w:rsidR="002B07D0" w:rsidRDefault="002B07D0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F256F" w14:paraId="672763C0" w14:textId="77777777" w:rsidTr="006F256F">
        <w:tc>
          <w:tcPr>
            <w:tcW w:w="4508" w:type="dxa"/>
          </w:tcPr>
          <w:p w14:paraId="2F3DC729" w14:textId="77777777" w:rsidR="006F256F" w:rsidRDefault="006F256F" w:rsidP="006F256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8.4.5 </w:t>
            </w:r>
          </w:p>
          <w:p w14:paraId="700E3ECB" w14:textId="60B5A50C" w:rsidR="006F256F" w:rsidRDefault="006F256F" w:rsidP="006F256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All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viva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voce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examinations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will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normally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take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place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within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six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months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of the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date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submission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of the thesis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may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be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held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remotely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by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electronic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means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or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face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-to-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face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‘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on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campus’.</w:t>
            </w:r>
          </w:p>
          <w:p w14:paraId="33899C25" w14:textId="77777777" w:rsidR="00996D03" w:rsidRDefault="00996D03" w:rsidP="006F256F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6D8BD5D9" w14:textId="77777777" w:rsidR="006F256F" w:rsidRDefault="006F256F" w:rsidP="006F256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a)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Where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candidate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opts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for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their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viva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to be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held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remotely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they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waive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their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right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appeal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against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examination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outcome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solely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on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grounds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of the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use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of the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electronic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medium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or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consequences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arising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from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its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use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. All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participants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will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attend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examination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via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an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approved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electronic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mode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any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necessary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technical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support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identified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advance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will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be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available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One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of the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candidate’s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supervisors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, or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another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appropriate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member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academic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staff,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should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be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present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at the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start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of the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viva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verify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candidate’s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identity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14:paraId="2897D973" w14:textId="284186E7" w:rsidR="006F256F" w:rsidRDefault="006F256F" w:rsidP="006F256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b)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Where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candidate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opts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for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their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viva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to be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held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‘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on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campus’ all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participants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will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be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invited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attend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person.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exceptional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circumstances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with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agreement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of all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parties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an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examiner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may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attend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via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electronic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means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14:paraId="74E1121F" w14:textId="77777777" w:rsidR="006F256F" w:rsidRDefault="006F256F" w:rsidP="006F256F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647DCEBE" w14:textId="77777777" w:rsidR="006F256F" w:rsidRDefault="006F256F" w:rsidP="006F256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8.4.6</w:t>
            </w:r>
          </w:p>
          <w:p w14:paraId="4971312E" w14:textId="77777777" w:rsidR="006F256F" w:rsidRDefault="006F256F" w:rsidP="006F256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candidate’s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Director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Studies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/ or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Supervisor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may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attend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entirety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of the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viva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voce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examination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if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candidate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wishes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them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to,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but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they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must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not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participate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discussion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unless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asked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by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examiners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provide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clarification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on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specific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matter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14:paraId="30B50F15" w14:textId="77777777" w:rsidR="006F256F" w:rsidRDefault="006F256F" w:rsidP="002259DF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943B542" w14:textId="77777777" w:rsidR="006F256F" w:rsidRDefault="006F256F" w:rsidP="006F256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8.4.5 </w:t>
            </w:r>
          </w:p>
          <w:p w14:paraId="2F58A4B7" w14:textId="5D161BDE" w:rsidR="006F256F" w:rsidRDefault="006F256F" w:rsidP="006F256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F256F">
              <w:rPr>
                <w:rFonts w:eastAsia="Times New Roman"/>
                <w:color w:val="000000"/>
                <w:sz w:val="24"/>
                <w:szCs w:val="24"/>
              </w:rPr>
              <w:t xml:space="preserve">Bydd pob archwiliad </w:t>
            </w:r>
            <w:proofErr w:type="spellStart"/>
            <w:r w:rsidRPr="006F256F">
              <w:rPr>
                <w:rFonts w:eastAsia="Times New Roman"/>
                <w:color w:val="000000"/>
                <w:sz w:val="24"/>
                <w:szCs w:val="24"/>
              </w:rPr>
              <w:t>viva</w:t>
            </w:r>
            <w:proofErr w:type="spellEnd"/>
            <w:r w:rsidRPr="006F256F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256F">
              <w:rPr>
                <w:rFonts w:eastAsia="Times New Roman"/>
                <w:color w:val="000000"/>
                <w:sz w:val="24"/>
                <w:szCs w:val="24"/>
              </w:rPr>
              <w:t>voce</w:t>
            </w:r>
            <w:proofErr w:type="spellEnd"/>
            <w:r w:rsidRPr="006F256F">
              <w:rPr>
                <w:rFonts w:eastAsia="Times New Roman"/>
                <w:color w:val="000000"/>
                <w:sz w:val="24"/>
                <w:szCs w:val="24"/>
              </w:rPr>
              <w:t xml:space="preserve"> fel arfer yn cael ei gynnal cyn pen chwe mis o ddyddiad cyflwyno’r traethawd ymchwil a gellir ei gynnal o bell trwy ddulliau electronig neu wyneb yn wyneb ‘ar y campws’.</w:t>
            </w:r>
          </w:p>
          <w:p w14:paraId="3437EE17" w14:textId="77777777" w:rsidR="00996D03" w:rsidRPr="006F256F" w:rsidRDefault="00996D03" w:rsidP="006F256F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76B3BAD9" w14:textId="6A9F45E0" w:rsidR="006F256F" w:rsidRPr="006F256F" w:rsidRDefault="006F256F" w:rsidP="006F256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F256F">
              <w:rPr>
                <w:rFonts w:eastAsia="Times New Roman"/>
                <w:color w:val="000000"/>
                <w:sz w:val="24"/>
                <w:szCs w:val="24"/>
              </w:rPr>
              <w:t xml:space="preserve">a) Pan fydd ymgeisydd yn dewis i'w </w:t>
            </w:r>
            <w:proofErr w:type="spellStart"/>
            <w:r w:rsidRPr="006F256F">
              <w:rPr>
                <w:rFonts w:eastAsia="Times New Roman"/>
                <w:color w:val="000000"/>
                <w:sz w:val="24"/>
                <w:szCs w:val="24"/>
              </w:rPr>
              <w:t>viva</w:t>
            </w:r>
            <w:proofErr w:type="spellEnd"/>
            <w:r w:rsidRPr="006F256F">
              <w:rPr>
                <w:rFonts w:eastAsia="Times New Roman"/>
                <w:color w:val="000000"/>
                <w:sz w:val="24"/>
                <w:szCs w:val="24"/>
              </w:rPr>
              <w:t xml:space="preserve"> gael ei</w:t>
            </w:r>
            <w:r w:rsidR="00996D03">
              <w:rPr>
                <w:rFonts w:eastAsia="Times New Roman"/>
                <w:color w:val="000000"/>
                <w:sz w:val="24"/>
                <w:szCs w:val="24"/>
              </w:rPr>
              <w:t xml:space="preserve"> gynnal</w:t>
            </w:r>
            <w:r w:rsidRPr="006F256F">
              <w:rPr>
                <w:rFonts w:eastAsia="Times New Roman"/>
                <w:color w:val="000000"/>
                <w:sz w:val="24"/>
                <w:szCs w:val="24"/>
              </w:rPr>
              <w:t xml:space="preserve"> o bell, mae'n ildio'i hawl i apelio yn erbyn canlyniad yr arholiad ar sail defnyddio'r cyfrwng electronig yn unig neu ganlyniadau sy'n deillio o'i ddefnydd. Bydd yr holl gyfranogwyr yn mynychu'r arholiad trwy ddull electronig cymeradwy a bydd unrhyw gymorth technegol angenrheidiol a nodwyd ymlaen llaw ar gael. Dylai un o oruchwylwyr yr ymgeisydd, neu aelod priodol arall o staff academaidd, fod yn bresennol ar ddechrau'r </w:t>
            </w:r>
            <w:proofErr w:type="spellStart"/>
            <w:r w:rsidRPr="006F256F">
              <w:rPr>
                <w:rFonts w:eastAsia="Times New Roman"/>
                <w:color w:val="000000"/>
                <w:sz w:val="24"/>
                <w:szCs w:val="24"/>
              </w:rPr>
              <w:t>viva</w:t>
            </w:r>
            <w:proofErr w:type="spellEnd"/>
            <w:r w:rsidRPr="006F256F">
              <w:rPr>
                <w:rFonts w:eastAsia="Times New Roman"/>
                <w:color w:val="000000"/>
                <w:sz w:val="24"/>
                <w:szCs w:val="24"/>
              </w:rPr>
              <w:t xml:space="preserve"> i wirio hunaniaeth yr ymgeisydd.</w:t>
            </w:r>
          </w:p>
          <w:p w14:paraId="0AA8B9C9" w14:textId="6DC40504" w:rsidR="006F256F" w:rsidRDefault="006F256F" w:rsidP="006F256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F256F">
              <w:rPr>
                <w:rFonts w:eastAsia="Times New Roman"/>
                <w:color w:val="000000"/>
                <w:sz w:val="24"/>
                <w:szCs w:val="24"/>
              </w:rPr>
              <w:t xml:space="preserve">b) Pan fydd ymgeisydd yn dewis cynnal ei </w:t>
            </w:r>
            <w:proofErr w:type="spellStart"/>
            <w:r w:rsidRPr="006F256F">
              <w:rPr>
                <w:rFonts w:eastAsia="Times New Roman"/>
                <w:color w:val="000000"/>
                <w:sz w:val="24"/>
                <w:szCs w:val="24"/>
              </w:rPr>
              <w:t>viva</w:t>
            </w:r>
            <w:proofErr w:type="spellEnd"/>
            <w:r w:rsidRPr="006F256F">
              <w:rPr>
                <w:rFonts w:eastAsia="Times New Roman"/>
                <w:color w:val="000000"/>
                <w:sz w:val="24"/>
                <w:szCs w:val="24"/>
              </w:rPr>
              <w:t xml:space="preserve"> ‘ar y campws’ gwahoddir yr holl gyfranogwyr i </w:t>
            </w:r>
            <w:r w:rsidR="00996D03">
              <w:rPr>
                <w:rFonts w:eastAsia="Times New Roman"/>
                <w:color w:val="000000"/>
                <w:sz w:val="24"/>
                <w:szCs w:val="24"/>
              </w:rPr>
              <w:t>fynychu</w:t>
            </w:r>
            <w:r w:rsidRPr="006F256F">
              <w:rPr>
                <w:rFonts w:eastAsia="Times New Roman"/>
                <w:color w:val="000000"/>
                <w:sz w:val="24"/>
                <w:szCs w:val="24"/>
              </w:rPr>
              <w:t xml:space="preserve"> yn bersonol. Mewn amgylchiadau eithriadol, a chyda chytundeb yr holl bartïon, caiff arholwr fynychu trwy ddulliau electronig.</w:t>
            </w:r>
          </w:p>
          <w:p w14:paraId="4AC0269E" w14:textId="77777777" w:rsidR="006F256F" w:rsidRDefault="006F256F" w:rsidP="006F256F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6D290CD7" w14:textId="77777777" w:rsidR="006F256F" w:rsidRDefault="006F256F" w:rsidP="006F256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8.4.6</w:t>
            </w:r>
          </w:p>
          <w:p w14:paraId="2D1058B2" w14:textId="15F1520B" w:rsidR="006F256F" w:rsidRDefault="006F256F" w:rsidP="006F256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F256F">
              <w:rPr>
                <w:rFonts w:eastAsia="Times New Roman"/>
                <w:color w:val="000000"/>
                <w:sz w:val="24"/>
                <w:szCs w:val="24"/>
              </w:rPr>
              <w:t xml:space="preserve">Gall Cyfarwyddwr Astudiaethau a / neu Oruchwyliwr yr ymgeisydd fynychu'r arholiad </w:t>
            </w:r>
            <w:proofErr w:type="spellStart"/>
            <w:r w:rsidRPr="006F256F">
              <w:rPr>
                <w:rFonts w:eastAsia="Times New Roman"/>
                <w:color w:val="000000"/>
                <w:sz w:val="24"/>
                <w:szCs w:val="24"/>
              </w:rPr>
              <w:t>viva</w:t>
            </w:r>
            <w:proofErr w:type="spellEnd"/>
            <w:r w:rsidRPr="006F256F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256F">
              <w:rPr>
                <w:rFonts w:eastAsia="Times New Roman"/>
                <w:color w:val="000000"/>
                <w:sz w:val="24"/>
                <w:szCs w:val="24"/>
              </w:rPr>
              <w:t>voce</w:t>
            </w:r>
            <w:proofErr w:type="spellEnd"/>
            <w:r w:rsidRPr="006F256F">
              <w:rPr>
                <w:rFonts w:eastAsia="Times New Roman"/>
                <w:color w:val="000000"/>
                <w:sz w:val="24"/>
                <w:szCs w:val="24"/>
              </w:rPr>
              <w:t xml:space="preserve"> yn ei gyfanrwydd, os yw'r ymgeisydd yn dymuno iddo wneud hynny, ond rhaid iddo beidio â chymryd rhan yn y drafodaeth oni bai bod arholwyr yn gofyn iddynt roi eglurhad ar fater penodol.</w:t>
            </w:r>
          </w:p>
        </w:tc>
        <w:bookmarkStart w:id="0" w:name="cysill"/>
        <w:bookmarkEnd w:id="0"/>
      </w:tr>
    </w:tbl>
    <w:p w14:paraId="61FF81BB" w14:textId="77777777" w:rsidR="006F256F" w:rsidRDefault="006F256F" w:rsidP="002259DF">
      <w:pPr>
        <w:rPr>
          <w:rFonts w:eastAsia="Times New Roman"/>
          <w:color w:val="000000"/>
          <w:sz w:val="24"/>
          <w:szCs w:val="24"/>
        </w:rPr>
      </w:pPr>
    </w:p>
    <w:p w14:paraId="0EA4CFA4" w14:textId="77777777" w:rsidR="002259DF" w:rsidRPr="002259DF" w:rsidRDefault="002259DF">
      <w:pPr>
        <w:rPr>
          <w:lang w:val="en-GB"/>
        </w:rPr>
      </w:pPr>
    </w:p>
    <w:sectPr w:rsidR="002259DF" w:rsidRPr="002259DF" w:rsidSect="00C574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9DF"/>
    <w:rsid w:val="002259DF"/>
    <w:rsid w:val="002B07D0"/>
    <w:rsid w:val="006C008B"/>
    <w:rsid w:val="006F256F"/>
    <w:rsid w:val="00784BBF"/>
    <w:rsid w:val="00996D03"/>
    <w:rsid w:val="00A23B4E"/>
    <w:rsid w:val="00BC5445"/>
    <w:rsid w:val="00C5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DCD5E"/>
  <w15:chartTrackingRefBased/>
  <w15:docId w15:val="{D481B8A9-1DA8-4D95-83D8-19D997A9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2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6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Maynard</dc:creator>
  <cp:keywords/>
  <dc:description/>
  <cp:lastModifiedBy>Elaine Huntley</cp:lastModifiedBy>
  <cp:revision>2</cp:revision>
  <dcterms:created xsi:type="dcterms:W3CDTF">2021-08-12T14:17:00Z</dcterms:created>
  <dcterms:modified xsi:type="dcterms:W3CDTF">2021-08-12T14:17:00Z</dcterms:modified>
</cp:coreProperties>
</file>